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00" w:rsidRDefault="00085D00" w:rsidP="00085D00">
      <w:pPr>
        <w:autoSpaceDE w:val="0"/>
        <w:autoSpaceDN w:val="0"/>
        <w:adjustRightInd w:val="0"/>
        <w:rPr>
          <w:b/>
          <w:bCs/>
          <w:color w:val="000000"/>
          <w:highlight w:val="white"/>
        </w:rPr>
      </w:pPr>
      <w:r>
        <w:rPr>
          <w:b/>
          <w:bCs/>
          <w:color w:val="000000"/>
          <w:highlight w:val="white"/>
        </w:rPr>
        <w:t>Allgemeine Hinweise zur Erbschaftsausschlagung</w:t>
      </w:r>
    </w:p>
    <w:p w:rsidR="00085D00" w:rsidRDefault="00085D00" w:rsidP="00AE1C61">
      <w:pPr>
        <w:autoSpaceDE w:val="0"/>
        <w:autoSpaceDN w:val="0"/>
        <w:adjustRightInd w:val="0"/>
        <w:jc w:val="both"/>
      </w:pPr>
      <w:r>
        <w:rPr>
          <w:b/>
          <w:bCs/>
          <w:color w:val="000000"/>
          <w:sz w:val="28"/>
          <w:szCs w:val="28"/>
          <w:highlight w:val="white"/>
        </w:rPr>
        <w:br/>
      </w:r>
      <w:r>
        <w:rPr>
          <w:b/>
          <w:bCs/>
          <w:color w:val="000000"/>
          <w:sz w:val="20"/>
          <w:szCs w:val="20"/>
          <w:highlight w:val="white"/>
        </w:rPr>
        <w:t>Wie und wo können Sie die Erbschaft ausschlagen?</w:t>
      </w:r>
    </w:p>
    <w:p w:rsidR="00085D00" w:rsidRDefault="00085D00" w:rsidP="00AE1C61">
      <w:pPr>
        <w:autoSpaceDE w:val="0"/>
        <w:autoSpaceDN w:val="0"/>
        <w:adjustRightInd w:val="0"/>
        <w:jc w:val="both"/>
      </w:pPr>
      <w:r>
        <w:rPr>
          <w:color w:val="000000"/>
          <w:sz w:val="20"/>
          <w:szCs w:val="20"/>
          <w:highlight w:val="white"/>
        </w:rPr>
        <w:t xml:space="preserve">Die Ausschlagung muss durch Erklärung gegenüber dem Nachlassgericht oder dem für Ihren Wohnsitz zuständigen Gericht erfolgen, und zwar </w:t>
      </w:r>
    </w:p>
    <w:p w:rsidR="00085D00" w:rsidRPr="00AE1C61" w:rsidRDefault="00085D00" w:rsidP="00AE1C61">
      <w:pPr>
        <w:autoSpaceDE w:val="0"/>
        <w:autoSpaceDN w:val="0"/>
        <w:adjustRightInd w:val="0"/>
        <w:jc w:val="both"/>
        <w:rPr>
          <w:b/>
          <w:bCs/>
          <w:color w:val="000000"/>
          <w:sz w:val="20"/>
          <w:szCs w:val="20"/>
          <w:highlight w:val="white"/>
        </w:rPr>
      </w:pPr>
      <w:r>
        <w:rPr>
          <w:b/>
          <w:bCs/>
          <w:color w:val="000000"/>
          <w:sz w:val="20"/>
          <w:szCs w:val="20"/>
          <w:highlight w:val="white"/>
        </w:rPr>
        <w:t>entweder</w:t>
      </w:r>
      <w:r>
        <w:rPr>
          <w:color w:val="000000"/>
          <w:sz w:val="20"/>
          <w:szCs w:val="20"/>
          <w:highlight w:val="white"/>
        </w:rPr>
        <w:t xml:space="preserve"> in öffentlich beglaubigter Form, d.h. sie muss schriftlich abgefasst und die Unterschrift des Erklärenden von einem Notar beglaubigt sein.</w:t>
      </w:r>
      <w:r w:rsidR="00AE1C61">
        <w:rPr>
          <w:color w:val="000000"/>
          <w:sz w:val="20"/>
          <w:szCs w:val="20"/>
          <w:highlight w:val="white"/>
        </w:rPr>
        <w:t xml:space="preserve"> </w:t>
      </w:r>
      <w:r>
        <w:rPr>
          <w:color w:val="000000"/>
          <w:sz w:val="20"/>
          <w:szCs w:val="20"/>
          <w:highlight w:val="white"/>
        </w:rPr>
        <w:t xml:space="preserve">In Baden-Württemberg auch durch den </w:t>
      </w:r>
      <w:proofErr w:type="spellStart"/>
      <w:r>
        <w:rPr>
          <w:color w:val="000000"/>
          <w:sz w:val="20"/>
          <w:szCs w:val="20"/>
          <w:highlight w:val="white"/>
        </w:rPr>
        <w:t>Ratschreiber</w:t>
      </w:r>
      <w:proofErr w:type="spellEnd"/>
      <w:r>
        <w:rPr>
          <w:color w:val="000000"/>
          <w:sz w:val="20"/>
          <w:szCs w:val="20"/>
          <w:highlight w:val="white"/>
        </w:rPr>
        <w:t xml:space="preserve"> bei den Gemeinden </w:t>
      </w:r>
      <w:r>
        <w:rPr>
          <w:b/>
          <w:bCs/>
          <w:color w:val="000000"/>
          <w:sz w:val="20"/>
          <w:szCs w:val="20"/>
          <w:highlight w:val="white"/>
        </w:rPr>
        <w:t>oder</w:t>
      </w:r>
      <w:r>
        <w:rPr>
          <w:color w:val="000000"/>
          <w:sz w:val="20"/>
          <w:szCs w:val="20"/>
          <w:highlight w:val="white"/>
        </w:rPr>
        <w:t xml:space="preserve"> zu Protokoll des hiesigen Nachlassgerichts oder des für Ihren Wohnsitz zuständigen Gerichts. </w:t>
      </w:r>
    </w:p>
    <w:p w:rsidR="00085D00" w:rsidRDefault="00085D00" w:rsidP="00AE1C61">
      <w:pPr>
        <w:autoSpaceDE w:val="0"/>
        <w:autoSpaceDN w:val="0"/>
        <w:adjustRightInd w:val="0"/>
        <w:ind w:left="300" w:hanging="300"/>
        <w:jc w:val="both"/>
      </w:pPr>
      <w:r>
        <w:rPr>
          <w:b/>
          <w:bCs/>
          <w:color w:val="000000"/>
          <w:sz w:val="20"/>
          <w:szCs w:val="20"/>
          <w:highlight w:val="white"/>
        </w:rPr>
        <w:t>Innerhalb welcher Frist können Sie ausschlagen?</w:t>
      </w:r>
    </w:p>
    <w:p w:rsidR="00AE1C61" w:rsidRDefault="00085D00" w:rsidP="00AE1C61">
      <w:pPr>
        <w:autoSpaceDE w:val="0"/>
        <w:autoSpaceDN w:val="0"/>
        <w:adjustRightInd w:val="0"/>
        <w:jc w:val="both"/>
        <w:rPr>
          <w:color w:val="000000"/>
          <w:sz w:val="20"/>
          <w:szCs w:val="20"/>
          <w:highlight w:val="white"/>
        </w:rPr>
      </w:pPr>
      <w:r>
        <w:rPr>
          <w:color w:val="000000"/>
          <w:sz w:val="20"/>
          <w:szCs w:val="20"/>
          <w:highlight w:val="white"/>
        </w:rPr>
        <w:t xml:space="preserve">Die Ausschlagung kann nur </w:t>
      </w:r>
      <w:r>
        <w:rPr>
          <w:b/>
          <w:bCs/>
          <w:color w:val="000000"/>
          <w:sz w:val="20"/>
          <w:szCs w:val="20"/>
          <w:highlight w:val="white"/>
        </w:rPr>
        <w:t>binnen sechs Wochen</w:t>
      </w:r>
      <w:r>
        <w:rPr>
          <w:color w:val="000000"/>
          <w:sz w:val="20"/>
          <w:szCs w:val="20"/>
          <w:highlight w:val="white"/>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b/>
          <w:bCs/>
          <w:color w:val="000000"/>
          <w:sz w:val="20"/>
          <w:szCs w:val="20"/>
          <w:highlight w:val="white"/>
        </w:rPr>
        <w:t>sechs Monate</w:t>
      </w:r>
      <w:r>
        <w:rPr>
          <w:color w:val="000000"/>
          <w:sz w:val="20"/>
          <w:szCs w:val="20"/>
          <w:highlight w:val="white"/>
        </w:rPr>
        <w:t>, wenn der Erblasser seinen letzten Wohnsitz nur im Ausland gehabt hat oder wenn sich der Erbe bei Beginn der Frist im Ausland aufhält.</w:t>
      </w:r>
    </w:p>
    <w:p w:rsidR="00085D00" w:rsidRPr="00AE1C61" w:rsidRDefault="00085D00" w:rsidP="00AE1C61">
      <w:pPr>
        <w:autoSpaceDE w:val="0"/>
        <w:autoSpaceDN w:val="0"/>
        <w:adjustRightInd w:val="0"/>
        <w:jc w:val="both"/>
        <w:rPr>
          <w:color w:val="000000"/>
          <w:sz w:val="20"/>
          <w:szCs w:val="20"/>
          <w:highlight w:val="white"/>
        </w:rPr>
      </w:pPr>
      <w:r>
        <w:rPr>
          <w:color w:val="000000"/>
          <w:sz w:val="20"/>
          <w:szCs w:val="20"/>
          <w:highlight w:val="white"/>
        </w:rPr>
        <w:t xml:space="preserve">Beachten Sie bitte, dass die Ausschlagungsfrist </w:t>
      </w:r>
      <w:r>
        <w:rPr>
          <w:b/>
          <w:bCs/>
          <w:color w:val="000000"/>
          <w:sz w:val="20"/>
          <w:szCs w:val="20"/>
          <w:highlight w:val="white"/>
        </w:rPr>
        <w:t>nicht verlängert</w:t>
      </w:r>
      <w:r>
        <w:rPr>
          <w:color w:val="000000"/>
          <w:sz w:val="20"/>
          <w:szCs w:val="20"/>
          <w:highlight w:val="white"/>
        </w:rPr>
        <w:t xml:space="preserve"> werden kann.</w:t>
      </w:r>
    </w:p>
    <w:p w:rsidR="00085D00" w:rsidRDefault="00085D00" w:rsidP="00AE1C61">
      <w:pPr>
        <w:autoSpaceDE w:val="0"/>
        <w:autoSpaceDN w:val="0"/>
        <w:adjustRightInd w:val="0"/>
        <w:jc w:val="both"/>
      </w:pPr>
      <w:r>
        <w:rPr>
          <w:b/>
          <w:bCs/>
          <w:color w:val="000000"/>
          <w:sz w:val="20"/>
          <w:szCs w:val="20"/>
          <w:highlight w:val="white"/>
        </w:rPr>
        <w:t>Welche Besonderheiten gelten bei Minderjährigen und bei volljährigen Personen, die unter gerichtlicher Betreuung stehen?</w:t>
      </w:r>
    </w:p>
    <w:p w:rsidR="00AE1C61" w:rsidRPr="00C80484" w:rsidRDefault="00085D00" w:rsidP="00AE1C61">
      <w:pPr>
        <w:autoSpaceDE w:val="0"/>
        <w:autoSpaceDN w:val="0"/>
        <w:adjustRightInd w:val="0"/>
        <w:jc w:val="both"/>
        <w:rPr>
          <w:color w:val="000000"/>
          <w:sz w:val="20"/>
          <w:szCs w:val="20"/>
        </w:rPr>
      </w:pPr>
      <w:r>
        <w:rPr>
          <w:color w:val="000000"/>
          <w:sz w:val="20"/>
          <w:szCs w:val="20"/>
          <w:highlight w:val="white"/>
        </w:rPr>
        <w:t xml:space="preserve">Für minderjährige Kinder können die Eltern (und zwar </w:t>
      </w:r>
      <w:r>
        <w:rPr>
          <w:b/>
          <w:bCs/>
          <w:color w:val="000000"/>
          <w:sz w:val="20"/>
          <w:szCs w:val="20"/>
          <w:highlight w:val="white"/>
        </w:rPr>
        <w:t>beide gemeinsam</w:t>
      </w:r>
      <w:r>
        <w:rPr>
          <w:color w:val="000000"/>
          <w:sz w:val="20"/>
          <w:szCs w:val="20"/>
          <w:highlight w:val="white"/>
        </w:rPr>
        <w:t xml:space="preserve">, wenn ihnen das Sorgerecht gemeinsam zusteht!) oder der Vormund die Erbschaft in der oben angegebenen Form und Frist </w:t>
      </w:r>
      <w:r w:rsidRPr="00C80484">
        <w:rPr>
          <w:color w:val="000000"/>
          <w:sz w:val="20"/>
          <w:szCs w:val="20"/>
        </w:rPr>
        <w:t xml:space="preserve">ausschlagen. Ein Elternteil, der allein sorgeberechtigt und nicht mit dem Erblasser verwandt ist, und ein Vormund benötigen </w:t>
      </w:r>
      <w:r w:rsidRPr="00C80484">
        <w:rPr>
          <w:b/>
          <w:bCs/>
          <w:color w:val="000000"/>
          <w:sz w:val="20"/>
          <w:szCs w:val="20"/>
        </w:rPr>
        <w:t>immer</w:t>
      </w:r>
      <w:r w:rsidRPr="00C80484">
        <w:rPr>
          <w:color w:val="000000"/>
          <w:sz w:val="20"/>
          <w:szCs w:val="20"/>
        </w:rPr>
        <w:t xml:space="preserve"> die Gen</w:t>
      </w:r>
      <w:r w:rsidR="00AE1C61" w:rsidRPr="00C80484">
        <w:rPr>
          <w:color w:val="000000"/>
          <w:sz w:val="20"/>
          <w:szCs w:val="20"/>
        </w:rPr>
        <w:t xml:space="preserve">ehmigung des Familiengerichts. </w:t>
      </w:r>
      <w:r w:rsidRPr="00C80484">
        <w:rPr>
          <w:color w:val="000000"/>
          <w:sz w:val="20"/>
          <w:szCs w:val="20"/>
        </w:rPr>
        <w:t>Daneben ist für die Eltern auch in weiteren Einzelfällen eine Genehmigung erforderlich.</w:t>
      </w:r>
      <w:r w:rsidRPr="00C80484">
        <w:rPr>
          <w:b/>
          <w:bCs/>
          <w:color w:val="000000"/>
          <w:sz w:val="20"/>
          <w:szCs w:val="20"/>
        </w:rPr>
        <w:br/>
      </w:r>
      <w:r w:rsidRPr="00C80484">
        <w:rPr>
          <w:b/>
          <w:bCs/>
          <w:color w:val="000000"/>
          <w:sz w:val="20"/>
          <w:szCs w:val="20"/>
        </w:rPr>
        <w:br/>
      </w:r>
      <w:r w:rsidRPr="00C80484">
        <w:rPr>
          <w:color w:val="000000"/>
          <w:sz w:val="20"/>
          <w:szCs w:val="20"/>
        </w:rPr>
        <w:t xml:space="preserve">Ein Betreuer benötigt </w:t>
      </w:r>
      <w:r w:rsidRPr="00C80484">
        <w:rPr>
          <w:b/>
          <w:bCs/>
          <w:color w:val="000000"/>
          <w:sz w:val="20"/>
          <w:szCs w:val="20"/>
        </w:rPr>
        <w:t>immer</w:t>
      </w:r>
      <w:r w:rsidRPr="00C80484">
        <w:rPr>
          <w:color w:val="000000"/>
          <w:sz w:val="20"/>
          <w:szCs w:val="20"/>
        </w:rPr>
        <w:t xml:space="preserve"> die Gene</w:t>
      </w:r>
      <w:r w:rsidR="00AE1C61" w:rsidRPr="00C80484">
        <w:rPr>
          <w:color w:val="000000"/>
          <w:sz w:val="20"/>
          <w:szCs w:val="20"/>
        </w:rPr>
        <w:t>hmigung des Betreuungsgerichts.</w:t>
      </w:r>
    </w:p>
    <w:p w:rsidR="00B140A6" w:rsidRPr="00C80484" w:rsidRDefault="003908EA" w:rsidP="00AE1C61">
      <w:pPr>
        <w:autoSpaceDE w:val="0"/>
        <w:autoSpaceDN w:val="0"/>
        <w:adjustRightInd w:val="0"/>
        <w:jc w:val="both"/>
        <w:rPr>
          <w:color w:val="000000"/>
          <w:sz w:val="20"/>
          <w:szCs w:val="20"/>
        </w:rPr>
      </w:pPr>
      <w:r w:rsidRPr="00C80484">
        <w:rPr>
          <w:color w:val="000000"/>
          <w:sz w:val="20"/>
          <w:szCs w:val="20"/>
        </w:rPr>
        <w:t>Wird der Antrag auf Erteilung einer Genehmigung innerhalb der Ausschlagungsfrist beim Familiengericht bzw. Betreuungsgericht eingereicht, dann ist der Ablauf</w:t>
      </w:r>
      <w:r w:rsidR="00A00DBA">
        <w:rPr>
          <w:color w:val="000000"/>
          <w:sz w:val="20"/>
          <w:szCs w:val="20"/>
        </w:rPr>
        <w:t xml:space="preserve"> der Ausschlagungsfrist gehemmt</w:t>
      </w:r>
      <w:r w:rsidRPr="00C80484">
        <w:rPr>
          <w:color w:val="000000"/>
          <w:sz w:val="20"/>
          <w:szCs w:val="20"/>
        </w:rPr>
        <w:t>.</w:t>
      </w:r>
      <w:r w:rsidR="00A00DBA">
        <w:rPr>
          <w:color w:val="000000"/>
          <w:sz w:val="20"/>
          <w:szCs w:val="20"/>
        </w:rPr>
        <w:t xml:space="preserve"> </w:t>
      </w:r>
      <w:r w:rsidR="00085D00" w:rsidRPr="00C80484">
        <w:rPr>
          <w:color w:val="000000"/>
          <w:sz w:val="20"/>
          <w:szCs w:val="20"/>
        </w:rPr>
        <w:t xml:space="preserve">Der Genehmigungsbeschluss mit Rechtskraftvermerk </w:t>
      </w:r>
      <w:r w:rsidR="00A00DBA">
        <w:rPr>
          <w:color w:val="000000"/>
          <w:sz w:val="20"/>
          <w:szCs w:val="20"/>
        </w:rPr>
        <w:t xml:space="preserve">kann auch dann erst nach Ablauf der </w:t>
      </w:r>
      <w:r w:rsidR="00085D00" w:rsidRPr="00C80484">
        <w:rPr>
          <w:color w:val="000000"/>
          <w:sz w:val="20"/>
          <w:szCs w:val="20"/>
        </w:rPr>
        <w:t>Ausschlagungsfrist dem Nachlassgericht nach</w:t>
      </w:r>
      <w:r w:rsidRPr="00C80484">
        <w:rPr>
          <w:color w:val="000000"/>
          <w:sz w:val="20"/>
          <w:szCs w:val="20"/>
        </w:rPr>
        <w:t>gewiesen werden</w:t>
      </w:r>
      <w:r w:rsidR="00085D00" w:rsidRPr="00C80484">
        <w:rPr>
          <w:color w:val="000000"/>
          <w:sz w:val="20"/>
          <w:szCs w:val="20"/>
        </w:rPr>
        <w:t>.</w:t>
      </w:r>
      <w:r w:rsidR="00B140A6" w:rsidRPr="00C80484">
        <w:rPr>
          <w:color w:val="000000"/>
          <w:sz w:val="20"/>
          <w:szCs w:val="20"/>
        </w:rPr>
        <w:t xml:space="preserve"> </w:t>
      </w:r>
    </w:p>
    <w:p w:rsidR="00085D00" w:rsidRDefault="00C80484" w:rsidP="00AE1C61">
      <w:pPr>
        <w:autoSpaceDE w:val="0"/>
        <w:autoSpaceDN w:val="0"/>
        <w:adjustRightInd w:val="0"/>
        <w:jc w:val="both"/>
        <w:rPr>
          <w:color w:val="000000"/>
          <w:sz w:val="20"/>
          <w:szCs w:val="20"/>
        </w:rPr>
      </w:pPr>
      <w:r w:rsidRPr="00C80484">
        <w:rPr>
          <w:color w:val="000000"/>
          <w:sz w:val="20"/>
          <w:szCs w:val="20"/>
        </w:rPr>
        <w:t>Beachten Sie, dass</w:t>
      </w:r>
      <w:r w:rsidR="00B140A6" w:rsidRPr="00C80484">
        <w:rPr>
          <w:color w:val="000000"/>
          <w:sz w:val="20"/>
          <w:szCs w:val="20"/>
        </w:rPr>
        <w:t xml:space="preserve"> der Ablauf der Ausschlagung</w:t>
      </w:r>
      <w:r w:rsidRPr="00C80484">
        <w:rPr>
          <w:color w:val="000000"/>
          <w:sz w:val="20"/>
          <w:szCs w:val="20"/>
        </w:rPr>
        <w:t>s</w:t>
      </w:r>
      <w:r w:rsidR="00B140A6" w:rsidRPr="00C80484">
        <w:rPr>
          <w:color w:val="000000"/>
          <w:sz w:val="20"/>
          <w:szCs w:val="20"/>
        </w:rPr>
        <w:t>frist nur während der Dauer des</w:t>
      </w:r>
      <w:r w:rsidR="00B140A6">
        <w:rPr>
          <w:color w:val="000000"/>
          <w:sz w:val="20"/>
          <w:szCs w:val="20"/>
        </w:rPr>
        <w:t xml:space="preserve"> Genehmigungsverfahrens gehemmt ist. Sobald eine rechtskräftige Genehmigung erteilt ist, ist eine beglaubigte Abschrift des Genehmigungsbeschlusses innerhalb der Ausschlagungsfrist dem Nachlassgericht vorzulegen.</w:t>
      </w:r>
    </w:p>
    <w:p w:rsidR="00085D00" w:rsidRDefault="00085D00" w:rsidP="00AE1C61">
      <w:pPr>
        <w:autoSpaceDE w:val="0"/>
        <w:autoSpaceDN w:val="0"/>
        <w:adjustRightInd w:val="0"/>
        <w:jc w:val="both"/>
      </w:pPr>
      <w:r>
        <w:rPr>
          <w:b/>
          <w:bCs/>
          <w:color w:val="000000"/>
          <w:sz w:val="20"/>
          <w:szCs w:val="20"/>
          <w:highlight w:val="white"/>
        </w:rPr>
        <w:t>Welche Folgen hat es, wenn Sie sich nicht äußern?</w:t>
      </w:r>
    </w:p>
    <w:p w:rsidR="00AE1C61" w:rsidRDefault="00085D00" w:rsidP="00AE1C61">
      <w:pPr>
        <w:autoSpaceDE w:val="0"/>
        <w:autoSpaceDN w:val="0"/>
        <w:adjustRightInd w:val="0"/>
        <w:jc w:val="both"/>
        <w:rPr>
          <w:b/>
          <w:bCs/>
          <w:color w:val="000000"/>
          <w:sz w:val="20"/>
          <w:szCs w:val="20"/>
          <w:highlight w:val="white"/>
        </w:rPr>
      </w:pPr>
      <w:r>
        <w:rPr>
          <w:color w:val="000000"/>
          <w:sz w:val="20"/>
          <w:szCs w:val="20"/>
          <w:highlight w:val="white"/>
        </w:rPr>
        <w:t xml:space="preserve">Geht innerhalb der Frist keine Ausschlagungserklärung ein, </w:t>
      </w:r>
      <w:r>
        <w:rPr>
          <w:b/>
          <w:bCs/>
          <w:color w:val="000000"/>
          <w:sz w:val="20"/>
          <w:szCs w:val="20"/>
          <w:highlight w:val="white"/>
        </w:rPr>
        <w:t>gilt</w:t>
      </w:r>
      <w:r>
        <w:rPr>
          <w:color w:val="000000"/>
          <w:sz w:val="20"/>
          <w:szCs w:val="20"/>
          <w:highlight w:val="white"/>
        </w:rPr>
        <w:t xml:space="preserve"> die Erbschaft </w:t>
      </w:r>
      <w:r>
        <w:rPr>
          <w:b/>
          <w:bCs/>
          <w:color w:val="000000"/>
          <w:sz w:val="20"/>
          <w:szCs w:val="20"/>
          <w:highlight w:val="white"/>
        </w:rPr>
        <w:t>als angenommen</w:t>
      </w:r>
      <w:r>
        <w:rPr>
          <w:color w:val="000000"/>
          <w:sz w:val="20"/>
          <w:szCs w:val="20"/>
          <w:highlight w:val="white"/>
        </w:rPr>
        <w:t xml:space="preserve"> mit allen rechtlichen F</w:t>
      </w:r>
      <w:bookmarkStart w:id="0" w:name="_GoBack"/>
      <w:bookmarkEnd w:id="0"/>
      <w:r>
        <w:rPr>
          <w:color w:val="000000"/>
          <w:sz w:val="20"/>
          <w:szCs w:val="20"/>
          <w:highlight w:val="white"/>
        </w:rPr>
        <w:t xml:space="preserve">olgen, insbesondere auch der Schuldenhaftung. </w:t>
      </w:r>
    </w:p>
    <w:p w:rsidR="0099203A" w:rsidRDefault="00085D00" w:rsidP="00AE1C61">
      <w:pPr>
        <w:autoSpaceDE w:val="0"/>
        <w:autoSpaceDN w:val="0"/>
        <w:adjustRightInd w:val="0"/>
        <w:jc w:val="both"/>
      </w:pPr>
      <w:r>
        <w:rPr>
          <w:b/>
          <w:bCs/>
          <w:color w:val="000000"/>
          <w:sz w:val="20"/>
          <w:szCs w:val="20"/>
          <w:highlight w:val="white"/>
        </w:rPr>
        <w:t>Wenn Sie die Erbschaft ausschlagen, teilen Sie bitte - soweit bekannt - die Namen und Anschriften derjenigen Personen mit, denen das Erbe dann zufällt.</w:t>
      </w:r>
    </w:p>
    <w:sectPr w:rsidR="0099203A" w:rsidSect="0049053D">
      <w:headerReference w:type="default" r:id="rId6"/>
      <w:footerReference w:type="default" r:id="rId7"/>
      <w:pgSz w:w="11906" w:h="16838"/>
      <w:pgMar w:top="1079" w:right="1417" w:bottom="1134"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94" w:rsidRDefault="00557694" w:rsidP="001F3CBA">
      <w:pPr>
        <w:spacing w:after="0" w:line="240" w:lineRule="auto"/>
      </w:pPr>
      <w:r>
        <w:separator/>
      </w:r>
    </w:p>
  </w:endnote>
  <w:endnote w:type="continuationSeparator" w:id="0">
    <w:p w:rsidR="00557694" w:rsidRDefault="00557694" w:rsidP="001F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F1" w:rsidRPr="005F2A22" w:rsidRDefault="00784BF1">
    <w:pPr>
      <w:pStyle w:val="Fuzeile"/>
      <w:rPr>
        <w:rFonts w:ascii="Arial" w:hAnsi="Arial" w:cs="Arial"/>
        <w:sz w:val="10"/>
        <w:szCs w:val="10"/>
      </w:rPr>
    </w:pPr>
    <w:r>
      <w:rPr>
        <w:rFonts w:ascii="Arial" w:hAnsi="Arial" w:cs="Arial"/>
        <w:sz w:val="10"/>
        <w:szCs w:val="10"/>
      </w:rPr>
      <w:t>E/AG/</w:t>
    </w:r>
    <w:proofErr w:type="gramStart"/>
    <w:r>
      <w:rPr>
        <w:rFonts w:ascii="Arial" w:hAnsi="Arial" w:cs="Arial"/>
        <w:sz w:val="10"/>
        <w:szCs w:val="10"/>
      </w:rPr>
      <w:t>F  N</w:t>
    </w:r>
    <w:proofErr w:type="gramEnd"/>
    <w:r>
      <w:rPr>
        <w:rFonts w:ascii="Arial" w:hAnsi="Arial" w:cs="Arial"/>
        <w:sz w:val="10"/>
        <w:szCs w:val="10"/>
      </w:rPr>
      <w:t>25  (10.2009)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94" w:rsidRDefault="00557694" w:rsidP="001F3CBA">
      <w:pPr>
        <w:spacing w:after="0" w:line="240" w:lineRule="auto"/>
      </w:pPr>
      <w:r>
        <w:separator/>
      </w:r>
    </w:p>
  </w:footnote>
  <w:footnote w:type="continuationSeparator" w:id="0">
    <w:p w:rsidR="00557694" w:rsidRDefault="00557694" w:rsidP="001F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3D" w:rsidRPr="0049053D" w:rsidRDefault="0049053D" w:rsidP="0049053D">
    <w:pPr>
      <w:pStyle w:val="Kopfzeile"/>
      <w:jc w:val="right"/>
      <w:rPr>
        <w:sz w:val="20"/>
        <w:szCs w:val="20"/>
      </w:rPr>
    </w:pPr>
    <w:r w:rsidRPr="0049053D">
      <w:rPr>
        <w:sz w:val="20"/>
        <w:szCs w:val="20"/>
      </w:rPr>
      <w:t>Vordruck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00"/>
    <w:rsid w:val="00042D3C"/>
    <w:rsid w:val="00085D00"/>
    <w:rsid w:val="001E3A47"/>
    <w:rsid w:val="001F3CBA"/>
    <w:rsid w:val="002309F5"/>
    <w:rsid w:val="003908EA"/>
    <w:rsid w:val="00403FAC"/>
    <w:rsid w:val="0049053D"/>
    <w:rsid w:val="0054770F"/>
    <w:rsid w:val="00557694"/>
    <w:rsid w:val="00663761"/>
    <w:rsid w:val="00784BF1"/>
    <w:rsid w:val="0085322C"/>
    <w:rsid w:val="00877C5A"/>
    <w:rsid w:val="0099203A"/>
    <w:rsid w:val="00A00DBA"/>
    <w:rsid w:val="00AE1C61"/>
    <w:rsid w:val="00B140A6"/>
    <w:rsid w:val="00B7727E"/>
    <w:rsid w:val="00C66F74"/>
    <w:rsid w:val="00C80484"/>
    <w:rsid w:val="00CB1968"/>
    <w:rsid w:val="00CE2384"/>
    <w:rsid w:val="00E96F70"/>
    <w:rsid w:val="00EF2D0F"/>
    <w:rsid w:val="00F01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5BF9"/>
  <w15:docId w15:val="{06F93AD6-F18B-41EC-BD90-2725CBE2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20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85D00"/>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085D00"/>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4905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53D"/>
  </w:style>
  <w:style w:type="paragraph" w:styleId="Sprechblasentext">
    <w:name w:val="Balloon Text"/>
    <w:basedOn w:val="Standard"/>
    <w:link w:val="SprechblasentextZchn"/>
    <w:uiPriority w:val="99"/>
    <w:semiHidden/>
    <w:unhideWhenUsed/>
    <w:rsid w:val="00A00D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0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Justizbehörden Baden-Württemberg</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Lörch, Barbara (AG Baden-Baden)</cp:lastModifiedBy>
  <cp:revision>3</cp:revision>
  <cp:lastPrinted>2018-11-13T14:20:00Z</cp:lastPrinted>
  <dcterms:created xsi:type="dcterms:W3CDTF">2017-12-06T12:34:00Z</dcterms:created>
  <dcterms:modified xsi:type="dcterms:W3CDTF">2018-11-13T14:20:00Z</dcterms:modified>
</cp:coreProperties>
</file>